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B7EC" w14:textId="77777777" w:rsidR="0048736F" w:rsidRDefault="00D53694">
      <w:pPr>
        <w:widowControl w:val="0"/>
        <w:pBdr>
          <w:top w:val="nil"/>
          <w:left w:val="nil"/>
          <w:bottom w:val="nil"/>
          <w:right w:val="nil"/>
          <w:between w:val="nil"/>
        </w:pBdr>
        <w:spacing w:line="240" w:lineRule="auto"/>
        <w:jc w:val="right"/>
        <w:rPr>
          <w:rFonts w:ascii="Calibri" w:eastAsia="Calibri" w:hAnsi="Calibri" w:cs="Calibri"/>
          <w:color w:val="000000"/>
        </w:rPr>
      </w:pPr>
      <w:r>
        <w:rPr>
          <w:rFonts w:ascii="Calibri" w:eastAsia="Calibri" w:hAnsi="Calibri" w:cs="Calibri"/>
          <w:color w:val="000000"/>
        </w:rPr>
        <w:t xml:space="preserve">Preliminary Posting Executive Search Services </w:t>
      </w:r>
    </w:p>
    <w:p w14:paraId="2636B7ED" w14:textId="77777777" w:rsidR="0048736F" w:rsidRDefault="00D53694">
      <w:pPr>
        <w:widowControl w:val="0"/>
        <w:pBdr>
          <w:top w:val="nil"/>
          <w:left w:val="nil"/>
          <w:bottom w:val="nil"/>
          <w:right w:val="nil"/>
          <w:between w:val="nil"/>
        </w:pBdr>
        <w:spacing w:before="463" w:line="240" w:lineRule="auto"/>
        <w:ind w:right="3229"/>
        <w:jc w:val="right"/>
        <w:rPr>
          <w:rFonts w:ascii="Calibri" w:eastAsia="Calibri" w:hAnsi="Calibri" w:cs="Calibri"/>
          <w:b/>
          <w:color w:val="000000"/>
        </w:rPr>
      </w:pPr>
      <w:r>
        <w:rPr>
          <w:rFonts w:ascii="Calibri" w:eastAsia="Calibri" w:hAnsi="Calibri" w:cs="Calibri"/>
          <w:b/>
          <w:color w:val="000000"/>
          <w:u w:val="single"/>
        </w:rPr>
        <w:t>Honey Creek Community School</w:t>
      </w:r>
      <w:r>
        <w:rPr>
          <w:rFonts w:ascii="Calibri" w:eastAsia="Calibri" w:hAnsi="Calibri" w:cs="Calibri"/>
          <w:b/>
          <w:color w:val="000000"/>
        </w:rPr>
        <w:t xml:space="preserve"> </w:t>
      </w:r>
    </w:p>
    <w:p w14:paraId="2636B7EE" w14:textId="1AEE1D77" w:rsidR="0048736F" w:rsidRDefault="00D53694">
      <w:pPr>
        <w:widowControl w:val="0"/>
        <w:pBdr>
          <w:top w:val="nil"/>
          <w:left w:val="nil"/>
          <w:bottom w:val="nil"/>
          <w:right w:val="nil"/>
          <w:between w:val="nil"/>
        </w:pBdr>
        <w:spacing w:before="253" w:line="240" w:lineRule="auto"/>
        <w:ind w:right="390"/>
        <w:jc w:val="center"/>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The Board of </w:t>
      </w:r>
      <w:r>
        <w:rPr>
          <w:rFonts w:ascii="Calibri" w:eastAsia="Calibri" w:hAnsi="Calibri" w:cs="Calibri"/>
        </w:rPr>
        <w:t>Trustees</w:t>
      </w:r>
      <w:r>
        <w:rPr>
          <w:rFonts w:ascii="Calibri" w:eastAsia="Calibri" w:hAnsi="Calibri" w:cs="Calibri"/>
          <w:color w:val="000000"/>
        </w:rPr>
        <w:t xml:space="preserve"> for the Honey Creek Community School is in search of a</w:t>
      </w:r>
      <w:r w:rsidR="00D93F2D">
        <w:rPr>
          <w:rFonts w:ascii="Calibri" w:eastAsia="Calibri" w:hAnsi="Calibri" w:cs="Calibri"/>
          <w:color w:val="000000"/>
        </w:rPr>
        <w:t>n executive director</w:t>
      </w:r>
      <w:r>
        <w:rPr>
          <w:rFonts w:ascii="Calibri" w:eastAsia="Calibri" w:hAnsi="Calibri" w:cs="Calibri"/>
          <w:color w:val="000000"/>
        </w:rPr>
        <w:t xml:space="preserve">. </w:t>
      </w:r>
    </w:p>
    <w:p w14:paraId="2636B7EF" w14:textId="77777777" w:rsidR="0048736F" w:rsidRPr="007D2C67" w:rsidRDefault="00D53694">
      <w:pPr>
        <w:widowControl w:val="0"/>
        <w:pBdr>
          <w:top w:val="nil"/>
          <w:left w:val="nil"/>
          <w:bottom w:val="nil"/>
          <w:right w:val="nil"/>
          <w:between w:val="nil"/>
        </w:pBdr>
        <w:spacing w:before="253" w:line="272" w:lineRule="auto"/>
        <w:ind w:left="593" w:right="208" w:firstLine="14"/>
        <w:rPr>
          <w:rFonts w:ascii="Calibri" w:eastAsia="Calibri" w:hAnsi="Calibri" w:cs="Calibri"/>
        </w:rPr>
      </w:pPr>
      <w:r w:rsidRPr="007D2C67">
        <w:rPr>
          <w:rFonts w:ascii="Calibri" w:eastAsia="Calibri" w:hAnsi="Calibri" w:cs="Calibri"/>
        </w:rPr>
        <w:t xml:space="preserve">Honey Creek Community School was started by parents who were interested in finding quality alternative education for their children. In 1995, a charter was granted through the Washtenaw Intermediate School District (WISD) and has continued to offer innovative project-based curricula with a high degree of parental involvement.  Honey Creek is fortunate to share a campus and a strong collaborative relationship with WISD’s </w:t>
      </w:r>
      <w:r w:rsidRPr="007D2C67">
        <w:rPr>
          <w:rFonts w:ascii="Calibri" w:eastAsia="Calibri" w:hAnsi="Calibri" w:cs="Calibri"/>
          <w:sz w:val="21"/>
          <w:szCs w:val="21"/>
        </w:rPr>
        <w:t xml:space="preserve">High Point School – a facility </w:t>
      </w:r>
      <w:r w:rsidRPr="007D2C67">
        <w:rPr>
          <w:rFonts w:ascii="Calibri" w:eastAsia="Calibri" w:hAnsi="Calibri" w:cs="Calibri"/>
          <w:highlight w:val="white"/>
        </w:rPr>
        <w:t>dedicated to meeting the special needs of students</w:t>
      </w:r>
      <w:r w:rsidRPr="007D2C67">
        <w:rPr>
          <w:rFonts w:ascii="Calibri" w:eastAsia="Calibri" w:hAnsi="Calibri" w:cs="Calibri"/>
          <w:sz w:val="20"/>
          <w:szCs w:val="20"/>
          <w:highlight w:val="white"/>
        </w:rPr>
        <w:t xml:space="preserve"> </w:t>
      </w:r>
      <w:r w:rsidRPr="007D2C67">
        <w:rPr>
          <w:rFonts w:ascii="Calibri" w:eastAsia="Calibri" w:hAnsi="Calibri" w:cs="Calibri"/>
          <w:sz w:val="21"/>
          <w:szCs w:val="21"/>
          <w:highlight w:val="white"/>
        </w:rPr>
        <w:t>with severe cognitive and multiple impairments.</w:t>
      </w:r>
      <w:r w:rsidRPr="007D2C67">
        <w:rPr>
          <w:rFonts w:ascii="Calibri" w:eastAsia="Calibri" w:hAnsi="Calibri" w:cs="Calibri"/>
          <w:highlight w:val="white"/>
        </w:rPr>
        <w:t xml:space="preserve"> </w:t>
      </w:r>
      <w:r w:rsidRPr="007D2C67">
        <w:rPr>
          <w:highlight w:val="white"/>
        </w:rPr>
        <w:t xml:space="preserve"> </w:t>
      </w:r>
    </w:p>
    <w:p w14:paraId="2636B7F0" w14:textId="77777777" w:rsidR="0048736F" w:rsidRPr="007D2C67" w:rsidRDefault="00D53694">
      <w:pPr>
        <w:widowControl w:val="0"/>
        <w:spacing w:before="223" w:line="272" w:lineRule="auto"/>
        <w:ind w:left="593" w:right="37" w:firstLine="14"/>
        <w:rPr>
          <w:rFonts w:ascii="Calibri" w:eastAsia="Calibri" w:hAnsi="Calibri" w:cs="Calibri"/>
        </w:rPr>
      </w:pPr>
      <w:r w:rsidRPr="007D2C67">
        <w:rPr>
          <w:rFonts w:ascii="Calibri" w:eastAsia="Calibri" w:hAnsi="Calibri" w:cs="Calibri"/>
        </w:rPr>
        <w:t>Honey Creek has grown to a thriving school with three fully enrolled classes at each grade level: Early Elementary (K-1); Middle Elementary (2-3); Later Elementary (4-5) and a Middle School with four base classes each encompassing grades 6, 7 and 8. Total enrollment is currently near Honey Creek’s optimal limit at approximately 250 students.</w:t>
      </w:r>
      <w:r w:rsidRPr="007D2C67">
        <w:rPr>
          <w:rFonts w:ascii="Calibri" w:eastAsia="Calibri" w:hAnsi="Calibri" w:cs="Calibri"/>
          <w:sz w:val="24"/>
          <w:szCs w:val="24"/>
        </w:rPr>
        <w:t xml:space="preserve"> </w:t>
      </w:r>
      <w:r w:rsidRPr="007D2C67">
        <w:rPr>
          <w:rFonts w:ascii="Calibri" w:eastAsia="Calibri" w:hAnsi="Calibri" w:cs="Calibri"/>
        </w:rPr>
        <w:t xml:space="preserve">Our project based curriculum, small class sizes, strong academic performance and student-teacher relationships illustrate our uniqueness as an independent charter school. </w:t>
      </w:r>
    </w:p>
    <w:p w14:paraId="2636B7F1" w14:textId="77777777" w:rsidR="0048736F" w:rsidRPr="007D2C67" w:rsidRDefault="0048736F">
      <w:pPr>
        <w:ind w:left="630"/>
        <w:rPr>
          <w:rFonts w:ascii="Calibri" w:eastAsia="Calibri" w:hAnsi="Calibri" w:cs="Calibri"/>
          <w:highlight w:val="white"/>
        </w:rPr>
      </w:pPr>
    </w:p>
    <w:p w14:paraId="2636B7F2" w14:textId="77777777" w:rsidR="0048736F" w:rsidRPr="007D2C67" w:rsidRDefault="00D53694">
      <w:pPr>
        <w:ind w:left="630"/>
        <w:rPr>
          <w:rFonts w:ascii="Calibri" w:eastAsia="Calibri" w:hAnsi="Calibri" w:cs="Calibri"/>
        </w:rPr>
      </w:pPr>
      <w:r w:rsidRPr="007D2C67">
        <w:rPr>
          <w:rFonts w:ascii="Calibri" w:eastAsia="Calibri" w:hAnsi="Calibri" w:cs="Calibri"/>
          <w:highlight w:val="white"/>
        </w:rPr>
        <w:t xml:space="preserve">Our school is committed to being a school where everyone feels safe, included, respected, and valued.  We are dedicated to educating critical thinkers who are prepared to engage in social justice; and are empathetic and recognize the dignity, worth, and humanity of all people.  We welcome perspectives and stories from each person in our community, seek common purpose, and confront our own biases.  When each member of our community is valued, we can come together to act in compassionate and courageous ways to shape a more equitable and sustainable world. </w:t>
      </w:r>
      <w:r w:rsidRPr="007D2C67">
        <w:rPr>
          <w:rFonts w:ascii="Calibri" w:eastAsia="Calibri" w:hAnsi="Calibri" w:cs="Calibri"/>
        </w:rPr>
        <w:t xml:space="preserve"> </w:t>
      </w:r>
    </w:p>
    <w:p w14:paraId="2636B7F3" w14:textId="77777777" w:rsidR="0048736F" w:rsidRPr="007D2C67" w:rsidRDefault="0048736F">
      <w:pPr>
        <w:ind w:left="630"/>
        <w:rPr>
          <w:rFonts w:ascii="Calibri" w:eastAsia="Calibri" w:hAnsi="Calibri" w:cs="Calibri"/>
        </w:rPr>
      </w:pPr>
    </w:p>
    <w:p w14:paraId="2636B7F4" w14:textId="77777777" w:rsidR="0048736F" w:rsidRPr="007D2C67" w:rsidRDefault="00D53694">
      <w:pPr>
        <w:ind w:left="630"/>
        <w:rPr>
          <w:rFonts w:ascii="Calibri" w:eastAsia="Calibri" w:hAnsi="Calibri" w:cs="Calibri"/>
          <w:highlight w:val="white"/>
        </w:rPr>
      </w:pPr>
      <w:r w:rsidRPr="007D2C67">
        <w:rPr>
          <w:rFonts w:ascii="Calibri" w:eastAsia="Calibri" w:hAnsi="Calibri" w:cs="Calibri"/>
        </w:rPr>
        <w:t>W</w:t>
      </w:r>
      <w:r w:rsidRPr="007D2C67">
        <w:rPr>
          <w:rFonts w:ascii="Calibri" w:eastAsia="Calibri" w:hAnsi="Calibri" w:cs="Calibri"/>
          <w:highlight w:val="white"/>
        </w:rPr>
        <w:t>e are seeking a candidate who values diversity and will lead efforts to center equity while administering the policies of the Honey Creek Board of Trustees.</w:t>
      </w:r>
    </w:p>
    <w:p w14:paraId="2636B7F5" w14:textId="77777777" w:rsidR="0048736F" w:rsidRDefault="00D53694">
      <w:pPr>
        <w:widowControl w:val="0"/>
        <w:pBdr>
          <w:top w:val="nil"/>
          <w:left w:val="nil"/>
          <w:bottom w:val="nil"/>
          <w:right w:val="nil"/>
          <w:between w:val="nil"/>
        </w:pBdr>
        <w:spacing w:before="221" w:line="240" w:lineRule="auto"/>
        <w:ind w:left="605"/>
        <w:rPr>
          <w:rFonts w:ascii="Calibri" w:eastAsia="Calibri" w:hAnsi="Calibri" w:cs="Calibri"/>
          <w:b/>
          <w:color w:val="000000"/>
        </w:rPr>
      </w:pPr>
      <w:r>
        <w:rPr>
          <w:rFonts w:ascii="Calibri" w:eastAsia="Calibri" w:hAnsi="Calibri" w:cs="Calibri"/>
          <w:b/>
          <w:color w:val="000000"/>
        </w:rPr>
        <w:t xml:space="preserve">District Data: </w:t>
      </w:r>
    </w:p>
    <w:p w14:paraId="2636B7F6" w14:textId="77777777" w:rsidR="0048736F" w:rsidRDefault="00D53694">
      <w:pPr>
        <w:widowControl w:val="0"/>
        <w:pBdr>
          <w:top w:val="nil"/>
          <w:left w:val="nil"/>
          <w:bottom w:val="nil"/>
          <w:right w:val="nil"/>
          <w:between w:val="nil"/>
        </w:pBdr>
        <w:spacing w:before="25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Enrollment- 244 </w:t>
      </w:r>
    </w:p>
    <w:p w14:paraId="2636B7F7" w14:textId="77777777" w:rsidR="0048736F" w:rsidRDefault="00D53694">
      <w:pPr>
        <w:widowControl w:val="0"/>
        <w:pBdr>
          <w:top w:val="nil"/>
          <w:left w:val="nil"/>
          <w:bottom w:val="nil"/>
          <w:right w:val="nil"/>
          <w:between w:val="nil"/>
        </w:pBdr>
        <w:spacing w:before="4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Teachers- 17 </w:t>
      </w:r>
    </w:p>
    <w:p w14:paraId="2636B7F8" w14:textId="77777777" w:rsidR="0048736F" w:rsidRDefault="00D53694">
      <w:pPr>
        <w:widowControl w:val="0"/>
        <w:pBdr>
          <w:top w:val="nil"/>
          <w:left w:val="nil"/>
          <w:bottom w:val="nil"/>
          <w:right w:val="nil"/>
          <w:between w:val="nil"/>
        </w:pBdr>
        <w:spacing w:before="43" w:line="272" w:lineRule="auto"/>
        <w:ind w:left="967" w:right="1853"/>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Administrators- 2 administrators, 2 coordinators (tech, </w:t>
      </w:r>
      <w:r>
        <w:rPr>
          <w:rFonts w:ascii="Calibri" w:eastAsia="Calibri" w:hAnsi="Calibri" w:cs="Calibri"/>
        </w:rPr>
        <w:t>school age</w:t>
      </w:r>
      <w:r>
        <w:rPr>
          <w:rFonts w:ascii="Calibri" w:eastAsia="Calibri" w:hAnsi="Calibri" w:cs="Calibri"/>
          <w:color w:val="000000"/>
        </w:rPr>
        <w:t xml:space="preserve"> programs) </w:t>
      </w:r>
    </w:p>
    <w:p w14:paraId="2636B7F9" w14:textId="77777777" w:rsidR="0048736F" w:rsidRDefault="00D53694">
      <w:pPr>
        <w:widowControl w:val="0"/>
        <w:pBdr>
          <w:top w:val="nil"/>
          <w:left w:val="nil"/>
          <w:bottom w:val="nil"/>
          <w:right w:val="nil"/>
          <w:between w:val="nil"/>
        </w:pBdr>
        <w:spacing w:before="43" w:line="272" w:lineRule="auto"/>
        <w:ind w:left="967" w:right="1853"/>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Counselors/social workers- 2 </w:t>
      </w:r>
    </w:p>
    <w:p w14:paraId="2636B7FA" w14:textId="77777777" w:rsidR="0048736F" w:rsidRDefault="00D53694">
      <w:pPr>
        <w:widowControl w:val="0"/>
        <w:pBdr>
          <w:top w:val="nil"/>
          <w:left w:val="nil"/>
          <w:bottom w:val="nil"/>
          <w:right w:val="nil"/>
          <w:between w:val="nil"/>
        </w:pBdr>
        <w:spacing w:before="1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Paraprofessionals- 9 </w:t>
      </w:r>
    </w:p>
    <w:p w14:paraId="2636B7FB" w14:textId="77777777" w:rsidR="0048736F" w:rsidRDefault="00D53694">
      <w:pPr>
        <w:widowControl w:val="0"/>
        <w:pBdr>
          <w:top w:val="nil"/>
          <w:left w:val="nil"/>
          <w:bottom w:val="nil"/>
          <w:right w:val="nil"/>
          <w:between w:val="nil"/>
        </w:pBdr>
        <w:spacing w:before="4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Office Staff- 1.2 </w:t>
      </w:r>
    </w:p>
    <w:p w14:paraId="2636B7FC" w14:textId="77777777" w:rsidR="0048736F" w:rsidRDefault="00D53694">
      <w:pPr>
        <w:widowControl w:val="0"/>
        <w:pBdr>
          <w:top w:val="nil"/>
          <w:left w:val="nil"/>
          <w:bottom w:val="nil"/>
          <w:right w:val="nil"/>
          <w:between w:val="nil"/>
        </w:pBdr>
        <w:spacing w:before="4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Support Staff/Other Staff</w:t>
      </w:r>
      <w:r>
        <w:rPr>
          <w:rFonts w:ascii="Calibri" w:eastAsia="Calibri" w:hAnsi="Calibri" w:cs="Calibri"/>
        </w:rPr>
        <w:t>: 1.5</w:t>
      </w:r>
    </w:p>
    <w:p w14:paraId="2636B7FD" w14:textId="77777777" w:rsidR="0048736F" w:rsidRDefault="00D53694">
      <w:pPr>
        <w:widowControl w:val="0"/>
        <w:pBdr>
          <w:top w:val="nil"/>
          <w:left w:val="nil"/>
          <w:bottom w:val="nil"/>
          <w:right w:val="nil"/>
          <w:between w:val="nil"/>
        </w:pBdr>
        <w:spacing w:before="4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School buildings- 1 </w:t>
      </w:r>
    </w:p>
    <w:p w14:paraId="2636B7FE" w14:textId="77777777" w:rsidR="0048736F" w:rsidRDefault="00D53694">
      <w:pPr>
        <w:widowControl w:val="0"/>
        <w:pBdr>
          <w:top w:val="nil"/>
          <w:left w:val="nil"/>
          <w:bottom w:val="nil"/>
          <w:right w:val="nil"/>
          <w:between w:val="nil"/>
        </w:pBdr>
        <w:spacing w:before="4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Foundation </w:t>
      </w:r>
      <w:r>
        <w:rPr>
          <w:rFonts w:ascii="Calibri" w:eastAsia="Calibri" w:hAnsi="Calibri" w:cs="Calibri"/>
        </w:rPr>
        <w:t>allowance</w:t>
      </w:r>
      <w:r>
        <w:rPr>
          <w:rFonts w:ascii="Calibri" w:eastAsia="Calibri" w:hAnsi="Calibri" w:cs="Calibri"/>
          <w:color w:val="000000"/>
        </w:rPr>
        <w:t xml:space="preserve"> per pupil $ $8,700 </w:t>
      </w:r>
    </w:p>
    <w:p w14:paraId="2636B7FF" w14:textId="77777777" w:rsidR="0048736F" w:rsidRDefault="00D53694">
      <w:pPr>
        <w:widowControl w:val="0"/>
        <w:pBdr>
          <w:top w:val="nil"/>
          <w:left w:val="nil"/>
          <w:bottom w:val="nil"/>
          <w:right w:val="nil"/>
          <w:between w:val="nil"/>
        </w:pBdr>
        <w:spacing w:before="4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 xml:space="preserve">Annual operating budget $ 3.1 million </w:t>
      </w:r>
    </w:p>
    <w:p w14:paraId="2636B800" w14:textId="77777777" w:rsidR="0048736F" w:rsidRDefault="00D53694">
      <w:pPr>
        <w:widowControl w:val="0"/>
        <w:pBdr>
          <w:top w:val="nil"/>
          <w:left w:val="nil"/>
          <w:bottom w:val="nil"/>
          <w:right w:val="nil"/>
          <w:between w:val="nil"/>
        </w:pBdr>
        <w:spacing w:before="43" w:line="240" w:lineRule="auto"/>
        <w:ind w:left="1684"/>
        <w:rPr>
          <w:rFonts w:ascii="Calibri" w:eastAsia="Calibri" w:hAnsi="Calibri" w:cs="Calibri"/>
          <w:color w:val="000000"/>
        </w:rPr>
      </w:pPr>
      <w:r>
        <w:rPr>
          <w:rFonts w:ascii="Courier New" w:eastAsia="Courier New" w:hAnsi="Courier New" w:cs="Courier New"/>
          <w:color w:val="000000"/>
          <w:sz w:val="20"/>
          <w:szCs w:val="20"/>
        </w:rPr>
        <w:lastRenderedPageBreak/>
        <w:t xml:space="preserve">o </w:t>
      </w:r>
      <w:r>
        <w:rPr>
          <w:rFonts w:ascii="Calibri" w:eastAsia="Calibri" w:hAnsi="Calibri" w:cs="Calibri"/>
          <w:color w:val="000000"/>
        </w:rPr>
        <w:t xml:space="preserve">Revenue $3.3 million </w:t>
      </w:r>
    </w:p>
    <w:p w14:paraId="2636B801" w14:textId="77777777" w:rsidR="0048736F" w:rsidRDefault="00D53694">
      <w:pPr>
        <w:widowControl w:val="0"/>
        <w:pBdr>
          <w:top w:val="nil"/>
          <w:left w:val="nil"/>
          <w:bottom w:val="nil"/>
          <w:right w:val="nil"/>
          <w:between w:val="nil"/>
        </w:pBdr>
        <w:spacing w:before="43" w:line="240" w:lineRule="auto"/>
        <w:ind w:left="1684"/>
        <w:rPr>
          <w:rFonts w:ascii="Calibri" w:eastAsia="Calibri" w:hAnsi="Calibri" w:cs="Calibri"/>
          <w:color w:val="000000"/>
        </w:rPr>
      </w:pPr>
      <w:r>
        <w:rPr>
          <w:rFonts w:ascii="Courier New" w:eastAsia="Courier New" w:hAnsi="Courier New" w:cs="Courier New"/>
          <w:color w:val="000000"/>
          <w:sz w:val="20"/>
          <w:szCs w:val="20"/>
        </w:rPr>
        <w:t xml:space="preserve">o </w:t>
      </w:r>
      <w:r>
        <w:rPr>
          <w:rFonts w:ascii="Calibri" w:eastAsia="Calibri" w:hAnsi="Calibri" w:cs="Calibri"/>
          <w:color w:val="000000"/>
        </w:rPr>
        <w:t xml:space="preserve">Expense $ 2.9 million </w:t>
      </w:r>
    </w:p>
    <w:p w14:paraId="2636B802" w14:textId="77777777" w:rsidR="0048736F" w:rsidRDefault="00D53694">
      <w:pPr>
        <w:widowControl w:val="0"/>
        <w:pBdr>
          <w:top w:val="nil"/>
          <w:left w:val="nil"/>
          <w:bottom w:val="nil"/>
          <w:right w:val="nil"/>
          <w:between w:val="nil"/>
        </w:pBdr>
        <w:spacing w:before="43" w:line="240" w:lineRule="auto"/>
        <w:ind w:left="967"/>
        <w:rPr>
          <w:rFonts w:ascii="Calibri" w:eastAsia="Calibri" w:hAnsi="Calibri" w:cs="Calibri"/>
          <w:color w:val="000000"/>
        </w:rPr>
      </w:pPr>
      <w:r>
        <w:rPr>
          <w:color w:val="000000"/>
          <w:sz w:val="20"/>
          <w:szCs w:val="20"/>
        </w:rPr>
        <w:t xml:space="preserve">● </w:t>
      </w:r>
      <w:r>
        <w:rPr>
          <w:rFonts w:ascii="Calibri" w:eastAsia="Calibri" w:hAnsi="Calibri" w:cs="Calibri"/>
          <w:color w:val="000000"/>
        </w:rPr>
        <w:t>Projected fund balance % and $ 670k 20.3%</w:t>
      </w:r>
    </w:p>
    <w:p w14:paraId="2636B803" w14:textId="77777777" w:rsidR="0048736F" w:rsidRDefault="00D53694">
      <w:pPr>
        <w:widowControl w:val="0"/>
        <w:pBdr>
          <w:top w:val="nil"/>
          <w:left w:val="nil"/>
          <w:bottom w:val="nil"/>
          <w:right w:val="nil"/>
          <w:between w:val="nil"/>
        </w:pBdr>
        <w:spacing w:before="463" w:line="240" w:lineRule="auto"/>
        <w:ind w:left="605"/>
        <w:rPr>
          <w:rFonts w:ascii="Calibri" w:eastAsia="Calibri" w:hAnsi="Calibri" w:cs="Calibri"/>
          <w:b/>
          <w:color w:val="000000"/>
        </w:rPr>
      </w:pPr>
      <w:r>
        <w:rPr>
          <w:rFonts w:ascii="Calibri" w:eastAsia="Calibri" w:hAnsi="Calibri" w:cs="Calibri"/>
          <w:b/>
          <w:color w:val="000000"/>
        </w:rPr>
        <w:t xml:space="preserve">Board of Education </w:t>
      </w:r>
    </w:p>
    <w:p w14:paraId="2636B805" w14:textId="10754701" w:rsidR="0048736F" w:rsidRPr="007D2C67" w:rsidRDefault="00D53694">
      <w:pPr>
        <w:widowControl w:val="0"/>
        <w:pBdr>
          <w:top w:val="nil"/>
          <w:left w:val="nil"/>
          <w:bottom w:val="nil"/>
          <w:right w:val="nil"/>
          <w:between w:val="nil"/>
        </w:pBdr>
        <w:spacing w:before="253" w:line="240" w:lineRule="auto"/>
        <w:ind w:left="608"/>
        <w:rPr>
          <w:rFonts w:ascii="Calibri" w:eastAsia="Calibri" w:hAnsi="Calibri" w:cs="Calibri"/>
        </w:rPr>
      </w:pPr>
      <w:r w:rsidRPr="007D2C67">
        <w:rPr>
          <w:rFonts w:ascii="Calibri" w:eastAsia="Calibri" w:hAnsi="Calibri" w:cs="Calibri"/>
        </w:rPr>
        <w:t xml:space="preserve">We have a dedicated, community-based Board of Trustees.  </w:t>
      </w:r>
      <w:r w:rsidRPr="007D2C67">
        <w:rPr>
          <w:rFonts w:ascii="Calibri" w:eastAsia="Calibri" w:hAnsi="Calibri" w:cs="Calibri"/>
          <w:sz w:val="21"/>
          <w:szCs w:val="21"/>
          <w:highlight w:val="white"/>
        </w:rPr>
        <w:t xml:space="preserve">Our Board policy requires a minimum 3 year service pledge. Our current community-based Board of Trustees has an average </w:t>
      </w:r>
      <w:proofErr w:type="gramStart"/>
      <w:r w:rsidRPr="007D2C67">
        <w:rPr>
          <w:rFonts w:ascii="Calibri" w:eastAsia="Calibri" w:hAnsi="Calibri" w:cs="Calibri"/>
          <w:sz w:val="21"/>
          <w:szCs w:val="21"/>
          <w:highlight w:val="white"/>
        </w:rPr>
        <w:t>3-6 year</w:t>
      </w:r>
      <w:proofErr w:type="gramEnd"/>
      <w:r w:rsidRPr="007D2C67">
        <w:rPr>
          <w:rFonts w:ascii="Calibri" w:eastAsia="Calibri" w:hAnsi="Calibri" w:cs="Calibri"/>
          <w:sz w:val="21"/>
          <w:szCs w:val="21"/>
          <w:highlight w:val="white"/>
        </w:rPr>
        <w:t xml:space="preserve"> tenure</w:t>
      </w:r>
      <w:r w:rsidRPr="007D2C67">
        <w:rPr>
          <w:rFonts w:ascii="Calibri" w:eastAsia="Calibri" w:hAnsi="Calibri" w:cs="Calibri"/>
        </w:rPr>
        <w:t xml:space="preserve">.  </w:t>
      </w:r>
    </w:p>
    <w:p w14:paraId="7E31AF53" w14:textId="77777777" w:rsidR="007D2C67" w:rsidRPr="007D2C67" w:rsidRDefault="007D2C67">
      <w:pPr>
        <w:widowControl w:val="0"/>
        <w:pBdr>
          <w:top w:val="nil"/>
          <w:left w:val="nil"/>
          <w:bottom w:val="nil"/>
          <w:right w:val="nil"/>
          <w:between w:val="nil"/>
        </w:pBdr>
        <w:spacing w:before="253" w:line="240" w:lineRule="auto"/>
        <w:ind w:left="608"/>
        <w:rPr>
          <w:rFonts w:ascii="Calibri" w:eastAsia="Calibri" w:hAnsi="Calibri" w:cs="Calibri"/>
        </w:rPr>
      </w:pPr>
    </w:p>
    <w:p w14:paraId="2636B806" w14:textId="2C63DB2D" w:rsidR="0048736F" w:rsidRPr="007D2C67" w:rsidRDefault="00D53694">
      <w:pPr>
        <w:widowControl w:val="0"/>
        <w:pBdr>
          <w:top w:val="nil"/>
          <w:left w:val="nil"/>
          <w:bottom w:val="nil"/>
          <w:right w:val="nil"/>
          <w:between w:val="nil"/>
        </w:pBdr>
        <w:spacing w:before="43" w:line="240" w:lineRule="auto"/>
        <w:ind w:left="594"/>
        <w:rPr>
          <w:rFonts w:ascii="Calibri" w:eastAsia="Calibri" w:hAnsi="Calibri" w:cs="Calibri"/>
        </w:rPr>
      </w:pPr>
      <w:r w:rsidRPr="007D2C67">
        <w:rPr>
          <w:rFonts w:ascii="Calibri" w:eastAsia="Calibri" w:hAnsi="Calibri" w:cs="Calibri"/>
        </w:rPr>
        <w:t>President: Nicole Garcia</w:t>
      </w:r>
    </w:p>
    <w:p w14:paraId="2636B807" w14:textId="4D1564F1" w:rsidR="0048736F" w:rsidRPr="007D2C67" w:rsidRDefault="00D53694">
      <w:pPr>
        <w:widowControl w:val="0"/>
        <w:pBdr>
          <w:top w:val="nil"/>
          <w:left w:val="nil"/>
          <w:bottom w:val="nil"/>
          <w:right w:val="nil"/>
          <w:between w:val="nil"/>
        </w:pBdr>
        <w:spacing w:before="43" w:line="240" w:lineRule="auto"/>
        <w:ind w:left="594"/>
        <w:rPr>
          <w:rFonts w:ascii="Calibri" w:eastAsia="Calibri" w:hAnsi="Calibri" w:cs="Calibri"/>
        </w:rPr>
      </w:pPr>
      <w:r w:rsidRPr="007D2C67">
        <w:rPr>
          <w:rFonts w:ascii="Calibri" w:eastAsia="Calibri" w:hAnsi="Calibri" w:cs="Calibri"/>
        </w:rPr>
        <w:t>Vice President: Matthias Kirch</w:t>
      </w:r>
    </w:p>
    <w:p w14:paraId="2636B808" w14:textId="3042A991" w:rsidR="0048736F" w:rsidRPr="007D2C67" w:rsidRDefault="00D53694">
      <w:pPr>
        <w:widowControl w:val="0"/>
        <w:pBdr>
          <w:top w:val="nil"/>
          <w:left w:val="nil"/>
          <w:bottom w:val="nil"/>
          <w:right w:val="nil"/>
          <w:between w:val="nil"/>
        </w:pBdr>
        <w:spacing w:before="43" w:line="240" w:lineRule="auto"/>
        <w:ind w:left="594"/>
        <w:rPr>
          <w:rFonts w:ascii="Calibri" w:eastAsia="Calibri" w:hAnsi="Calibri" w:cs="Calibri"/>
        </w:rPr>
      </w:pPr>
      <w:r w:rsidRPr="007D2C67">
        <w:rPr>
          <w:rFonts w:ascii="Calibri" w:eastAsia="Calibri" w:hAnsi="Calibri" w:cs="Calibri"/>
        </w:rPr>
        <w:t>Secretary: Mary Johnson</w:t>
      </w:r>
    </w:p>
    <w:p w14:paraId="2636B809" w14:textId="4834AC1C" w:rsidR="0048736F" w:rsidRPr="007D2C67" w:rsidRDefault="00D53694">
      <w:pPr>
        <w:widowControl w:val="0"/>
        <w:pBdr>
          <w:top w:val="nil"/>
          <w:left w:val="nil"/>
          <w:bottom w:val="nil"/>
          <w:right w:val="nil"/>
          <w:between w:val="nil"/>
        </w:pBdr>
        <w:spacing w:before="43" w:line="240" w:lineRule="auto"/>
        <w:ind w:left="594"/>
        <w:rPr>
          <w:rFonts w:ascii="Calibri" w:eastAsia="Calibri" w:hAnsi="Calibri" w:cs="Calibri"/>
        </w:rPr>
      </w:pPr>
      <w:r w:rsidRPr="007D2C67">
        <w:rPr>
          <w:rFonts w:ascii="Calibri" w:eastAsia="Calibri" w:hAnsi="Calibri" w:cs="Calibri"/>
        </w:rPr>
        <w:t xml:space="preserve">Treasurer: Bridgette </w:t>
      </w:r>
      <w:proofErr w:type="spellStart"/>
      <w:r w:rsidRPr="007D2C67">
        <w:rPr>
          <w:rFonts w:ascii="Calibri" w:eastAsia="Calibri" w:hAnsi="Calibri" w:cs="Calibri"/>
        </w:rPr>
        <w:t>Carr</w:t>
      </w:r>
      <w:proofErr w:type="spellEnd"/>
    </w:p>
    <w:p w14:paraId="2636B80A" w14:textId="252F1E82" w:rsidR="0048736F" w:rsidRPr="007D2C67" w:rsidRDefault="00D53694">
      <w:pPr>
        <w:widowControl w:val="0"/>
        <w:pBdr>
          <w:top w:val="nil"/>
          <w:left w:val="nil"/>
          <w:bottom w:val="nil"/>
          <w:right w:val="nil"/>
          <w:between w:val="nil"/>
        </w:pBdr>
        <w:spacing w:before="43" w:line="240" w:lineRule="auto"/>
        <w:ind w:left="594"/>
        <w:rPr>
          <w:rFonts w:ascii="Calibri" w:eastAsia="Calibri" w:hAnsi="Calibri" w:cs="Calibri"/>
        </w:rPr>
      </w:pPr>
      <w:r w:rsidRPr="007D2C67">
        <w:rPr>
          <w:rFonts w:ascii="Calibri" w:eastAsia="Calibri" w:hAnsi="Calibri" w:cs="Calibri"/>
        </w:rPr>
        <w:t>Trustee: Hillary Baldwin Steller</w:t>
      </w:r>
    </w:p>
    <w:p w14:paraId="2636B80B" w14:textId="1F740E25" w:rsidR="0048736F" w:rsidRPr="007D2C67" w:rsidRDefault="00D53694">
      <w:pPr>
        <w:widowControl w:val="0"/>
        <w:pBdr>
          <w:top w:val="nil"/>
          <w:left w:val="nil"/>
          <w:bottom w:val="nil"/>
          <w:right w:val="nil"/>
          <w:between w:val="nil"/>
        </w:pBdr>
        <w:spacing w:before="43" w:line="240" w:lineRule="auto"/>
        <w:ind w:left="594"/>
        <w:rPr>
          <w:rFonts w:ascii="Calibri" w:eastAsia="Calibri" w:hAnsi="Calibri" w:cs="Calibri"/>
        </w:rPr>
      </w:pPr>
      <w:r w:rsidRPr="007D2C67">
        <w:rPr>
          <w:rFonts w:ascii="Calibri" w:eastAsia="Calibri" w:hAnsi="Calibri" w:cs="Calibri"/>
        </w:rPr>
        <w:t xml:space="preserve">Trustee: Rahul </w:t>
      </w:r>
      <w:proofErr w:type="spellStart"/>
      <w:r w:rsidRPr="007D2C67">
        <w:rPr>
          <w:rFonts w:ascii="Calibri" w:eastAsia="Calibri" w:hAnsi="Calibri" w:cs="Calibri"/>
        </w:rPr>
        <w:t>Bhatnager</w:t>
      </w:r>
      <w:proofErr w:type="spellEnd"/>
    </w:p>
    <w:p w14:paraId="2636B80C" w14:textId="78D588E7" w:rsidR="0048736F" w:rsidRPr="007D2C67" w:rsidRDefault="00D53694">
      <w:pPr>
        <w:widowControl w:val="0"/>
        <w:pBdr>
          <w:top w:val="nil"/>
          <w:left w:val="nil"/>
          <w:bottom w:val="nil"/>
          <w:right w:val="nil"/>
          <w:between w:val="nil"/>
        </w:pBdr>
        <w:spacing w:before="43" w:line="240" w:lineRule="auto"/>
        <w:ind w:left="594"/>
        <w:rPr>
          <w:rFonts w:ascii="Calibri" w:eastAsia="Calibri" w:hAnsi="Calibri" w:cs="Calibri"/>
        </w:rPr>
      </w:pPr>
      <w:r w:rsidRPr="007D2C67">
        <w:rPr>
          <w:rFonts w:ascii="Calibri" w:eastAsia="Calibri" w:hAnsi="Calibri" w:cs="Calibri"/>
        </w:rPr>
        <w:t>Trustee: Noah Hagan</w:t>
      </w:r>
    </w:p>
    <w:p w14:paraId="2636B80D" w14:textId="074C82C2" w:rsidR="0048736F" w:rsidRPr="007D2C67" w:rsidRDefault="00D53694">
      <w:pPr>
        <w:widowControl w:val="0"/>
        <w:spacing w:before="43" w:line="240" w:lineRule="auto"/>
        <w:ind w:left="594"/>
        <w:rPr>
          <w:rFonts w:ascii="Calibri" w:eastAsia="Calibri" w:hAnsi="Calibri" w:cs="Calibri"/>
        </w:rPr>
      </w:pPr>
      <w:r w:rsidRPr="007D2C67">
        <w:rPr>
          <w:rFonts w:ascii="Calibri" w:eastAsia="Calibri" w:hAnsi="Calibri" w:cs="Calibri"/>
        </w:rPr>
        <w:t>Trustee: Aaron Larson</w:t>
      </w:r>
    </w:p>
    <w:p w14:paraId="2636B80E" w14:textId="60F2ED75" w:rsidR="0048736F" w:rsidRPr="007D2C67" w:rsidRDefault="00D53694">
      <w:pPr>
        <w:widowControl w:val="0"/>
        <w:spacing w:before="43" w:line="240" w:lineRule="auto"/>
        <w:ind w:left="594"/>
        <w:rPr>
          <w:rFonts w:ascii="Calibri" w:eastAsia="Calibri" w:hAnsi="Calibri" w:cs="Calibri"/>
        </w:rPr>
      </w:pPr>
      <w:r w:rsidRPr="007D2C67">
        <w:rPr>
          <w:rFonts w:ascii="Calibri" w:eastAsia="Calibri" w:hAnsi="Calibri" w:cs="Calibri"/>
        </w:rPr>
        <w:t>Trustee: Craig Leonard</w:t>
      </w:r>
    </w:p>
    <w:p w14:paraId="2636B80F" w14:textId="46BD1E97" w:rsidR="0048736F" w:rsidRPr="007D2C67" w:rsidRDefault="00D53694">
      <w:pPr>
        <w:widowControl w:val="0"/>
        <w:spacing w:before="43" w:line="240" w:lineRule="auto"/>
        <w:ind w:left="594"/>
        <w:rPr>
          <w:rFonts w:ascii="Calibri" w:eastAsia="Calibri" w:hAnsi="Calibri" w:cs="Calibri"/>
        </w:rPr>
      </w:pPr>
      <w:r w:rsidRPr="007D2C67">
        <w:rPr>
          <w:rFonts w:ascii="Calibri" w:eastAsia="Calibri" w:hAnsi="Calibri" w:cs="Calibri"/>
        </w:rPr>
        <w:t>Trustee: Sherrill MacKay</w:t>
      </w:r>
    </w:p>
    <w:p w14:paraId="2636B810" w14:textId="492DA2CA" w:rsidR="0048736F" w:rsidRPr="007D2C67" w:rsidRDefault="00D53694">
      <w:pPr>
        <w:widowControl w:val="0"/>
        <w:spacing w:before="43" w:line="240" w:lineRule="auto"/>
        <w:ind w:left="594"/>
        <w:rPr>
          <w:rFonts w:ascii="Calibri" w:eastAsia="Calibri" w:hAnsi="Calibri" w:cs="Calibri"/>
        </w:rPr>
      </w:pPr>
      <w:r w:rsidRPr="007D2C67">
        <w:rPr>
          <w:rFonts w:ascii="Calibri" w:eastAsia="Calibri" w:hAnsi="Calibri" w:cs="Calibri"/>
        </w:rPr>
        <w:t xml:space="preserve">Trustee: Barnaby </w:t>
      </w:r>
      <w:proofErr w:type="spellStart"/>
      <w:r w:rsidRPr="007D2C67">
        <w:rPr>
          <w:rFonts w:ascii="Calibri" w:eastAsia="Calibri" w:hAnsi="Calibri" w:cs="Calibri"/>
        </w:rPr>
        <w:t>Pung</w:t>
      </w:r>
      <w:proofErr w:type="spellEnd"/>
    </w:p>
    <w:p w14:paraId="2636B811" w14:textId="77777777" w:rsidR="0048736F" w:rsidRDefault="00D53694">
      <w:pPr>
        <w:widowControl w:val="0"/>
        <w:pBdr>
          <w:top w:val="nil"/>
          <w:left w:val="nil"/>
          <w:bottom w:val="nil"/>
          <w:right w:val="nil"/>
          <w:between w:val="nil"/>
        </w:pBdr>
        <w:spacing w:before="253" w:line="240" w:lineRule="auto"/>
        <w:ind w:left="596"/>
        <w:rPr>
          <w:rFonts w:ascii="Calibri" w:eastAsia="Calibri" w:hAnsi="Calibri" w:cs="Calibri"/>
          <w:b/>
          <w:color w:val="000000"/>
        </w:rPr>
      </w:pPr>
      <w:r>
        <w:rPr>
          <w:rFonts w:ascii="Calibri" w:eastAsia="Calibri" w:hAnsi="Calibri" w:cs="Calibri"/>
          <w:b/>
          <w:color w:val="000000"/>
        </w:rPr>
        <w:t xml:space="preserve">Salary and Contract Information </w:t>
      </w:r>
    </w:p>
    <w:p w14:paraId="2636B812" w14:textId="77777777" w:rsidR="0048736F" w:rsidRPr="007D2C67" w:rsidRDefault="00D53694">
      <w:pPr>
        <w:widowControl w:val="0"/>
        <w:pBdr>
          <w:top w:val="nil"/>
          <w:left w:val="nil"/>
          <w:bottom w:val="nil"/>
          <w:right w:val="nil"/>
          <w:between w:val="nil"/>
        </w:pBdr>
        <w:spacing w:before="253" w:line="272" w:lineRule="auto"/>
        <w:ind w:left="589" w:right="266" w:firstLine="1"/>
        <w:rPr>
          <w:rFonts w:ascii="Calibri" w:eastAsia="Calibri" w:hAnsi="Calibri" w:cs="Calibri"/>
        </w:rPr>
      </w:pPr>
      <w:r>
        <w:rPr>
          <w:rFonts w:ascii="Calibri" w:eastAsia="Calibri" w:hAnsi="Calibri" w:cs="Calibri"/>
          <w:color w:val="000000"/>
        </w:rPr>
        <w:t>The Board will offer a comprehensive</w:t>
      </w:r>
      <w:r>
        <w:rPr>
          <w:rFonts w:ascii="Calibri" w:eastAsia="Calibri" w:hAnsi="Calibri" w:cs="Calibri"/>
        </w:rPr>
        <w:t xml:space="preserve"> benefit</w:t>
      </w:r>
      <w:r>
        <w:rPr>
          <w:rFonts w:ascii="Calibri" w:eastAsia="Calibri" w:hAnsi="Calibri" w:cs="Calibri"/>
          <w:color w:val="000000"/>
        </w:rPr>
        <w:t xml:space="preserve"> package. Compensation will be commensurate with experience of the successful candidate and requirements of the position.</w:t>
      </w:r>
      <w:r>
        <w:rPr>
          <w:rFonts w:ascii="Calibri" w:eastAsia="Calibri" w:hAnsi="Calibri" w:cs="Calibri"/>
          <w:color w:val="FF0000"/>
        </w:rPr>
        <w:t xml:space="preserve"> </w:t>
      </w:r>
      <w:r w:rsidRPr="007D2C67">
        <w:rPr>
          <w:rFonts w:ascii="Calibri" w:eastAsia="Calibri" w:hAnsi="Calibri" w:cs="Calibri"/>
        </w:rPr>
        <w:t xml:space="preserve">A preliminary salary range of $100,000 to $120,000 has been established. </w:t>
      </w:r>
    </w:p>
    <w:p w14:paraId="2636B813" w14:textId="77777777" w:rsidR="0048736F" w:rsidRDefault="00D53694">
      <w:pPr>
        <w:widowControl w:val="0"/>
        <w:pBdr>
          <w:top w:val="nil"/>
          <w:left w:val="nil"/>
          <w:bottom w:val="nil"/>
          <w:right w:val="nil"/>
          <w:between w:val="nil"/>
        </w:pBdr>
        <w:spacing w:before="223" w:line="240" w:lineRule="auto"/>
        <w:ind w:left="592"/>
        <w:rPr>
          <w:rFonts w:ascii="Calibri" w:eastAsia="Calibri" w:hAnsi="Calibri" w:cs="Calibri"/>
          <w:b/>
          <w:color w:val="000000"/>
        </w:rPr>
      </w:pPr>
      <w:r>
        <w:rPr>
          <w:rFonts w:ascii="Calibri" w:eastAsia="Calibri" w:hAnsi="Calibri" w:cs="Calibri"/>
          <w:b/>
          <w:color w:val="000000"/>
        </w:rPr>
        <w:t xml:space="preserve">Application Procedure </w:t>
      </w:r>
    </w:p>
    <w:p w14:paraId="2636B814" w14:textId="77777777" w:rsidR="0048736F" w:rsidRDefault="00D53694">
      <w:pPr>
        <w:widowControl w:val="0"/>
        <w:pBdr>
          <w:top w:val="nil"/>
          <w:left w:val="nil"/>
          <w:bottom w:val="nil"/>
          <w:right w:val="nil"/>
          <w:between w:val="nil"/>
        </w:pBdr>
        <w:spacing w:before="253" w:line="240" w:lineRule="auto"/>
        <w:ind w:left="608"/>
        <w:rPr>
          <w:rFonts w:ascii="Calibri" w:eastAsia="Calibri" w:hAnsi="Calibri" w:cs="Calibri"/>
          <w:color w:val="000000"/>
        </w:rPr>
      </w:pPr>
      <w:r>
        <w:rPr>
          <w:rFonts w:ascii="Calibri" w:eastAsia="Calibri" w:hAnsi="Calibri" w:cs="Calibri"/>
          <w:color w:val="000000"/>
        </w:rPr>
        <w:t xml:space="preserve">Interested candidates should complete and submit an online application found at </w:t>
      </w:r>
    </w:p>
    <w:p w14:paraId="2636B815" w14:textId="77777777" w:rsidR="0048736F" w:rsidRDefault="00D53694">
      <w:pPr>
        <w:widowControl w:val="0"/>
        <w:pBdr>
          <w:top w:val="nil"/>
          <w:left w:val="nil"/>
          <w:bottom w:val="nil"/>
          <w:right w:val="nil"/>
          <w:between w:val="nil"/>
        </w:pBdr>
        <w:spacing w:before="43" w:line="240" w:lineRule="auto"/>
        <w:ind w:left="606"/>
        <w:rPr>
          <w:rFonts w:ascii="Calibri" w:eastAsia="Calibri" w:hAnsi="Calibri" w:cs="Calibri"/>
          <w:color w:val="0000FF"/>
        </w:rPr>
      </w:pPr>
      <w:r>
        <w:rPr>
          <w:rFonts w:ascii="Calibri" w:eastAsia="Calibri" w:hAnsi="Calibri" w:cs="Calibri"/>
          <w:color w:val="0000FF"/>
          <w:u w:val="single"/>
        </w:rPr>
        <w:t>https://masb.myrevelus.com/</w:t>
      </w:r>
      <w:r>
        <w:rPr>
          <w:rFonts w:ascii="Calibri" w:eastAsia="Calibri" w:hAnsi="Calibri" w:cs="Calibri"/>
          <w:color w:val="0000FF"/>
        </w:rPr>
        <w:t xml:space="preserve"> </w:t>
      </w:r>
    </w:p>
    <w:p w14:paraId="2636B816" w14:textId="2273651E" w:rsidR="0048736F" w:rsidRDefault="00D53694">
      <w:pPr>
        <w:widowControl w:val="0"/>
        <w:pBdr>
          <w:top w:val="nil"/>
          <w:left w:val="nil"/>
          <w:bottom w:val="nil"/>
          <w:right w:val="nil"/>
          <w:between w:val="nil"/>
        </w:pBdr>
        <w:spacing w:before="253" w:line="272" w:lineRule="auto"/>
        <w:ind w:left="593" w:right="223" w:firstLine="6"/>
        <w:rPr>
          <w:rFonts w:ascii="Calibri" w:eastAsia="Calibri" w:hAnsi="Calibri" w:cs="Calibri"/>
          <w:color w:val="000000"/>
        </w:rPr>
      </w:pPr>
      <w:r>
        <w:rPr>
          <w:rFonts w:ascii="Calibri" w:eastAsia="Calibri" w:hAnsi="Calibri" w:cs="Calibri"/>
          <w:color w:val="000000"/>
        </w:rPr>
        <w:t xml:space="preserve">Completed online applications must be submitted no later than 4:00 pm on </w:t>
      </w:r>
      <w:r w:rsidR="009C2A91">
        <w:rPr>
          <w:rFonts w:ascii="Calibri" w:eastAsia="Calibri" w:hAnsi="Calibri" w:cs="Calibri"/>
          <w:color w:val="000000"/>
        </w:rPr>
        <w:t>March 15, 2022</w:t>
      </w:r>
      <w:r>
        <w:rPr>
          <w:rFonts w:ascii="Calibri" w:eastAsia="Calibri" w:hAnsi="Calibri" w:cs="Calibri"/>
          <w:color w:val="000000"/>
        </w:rPr>
        <w:t>. No “hard copy,” fax or emailed copies accepted. I</w:t>
      </w:r>
      <w:r>
        <w:rPr>
          <w:rFonts w:ascii="Calibri" w:eastAsia="Calibri" w:hAnsi="Calibri" w:cs="Calibri"/>
        </w:rPr>
        <w:t>f</w:t>
      </w:r>
      <w:r>
        <w:rPr>
          <w:rFonts w:ascii="Calibri" w:eastAsia="Calibri" w:hAnsi="Calibri" w:cs="Calibri"/>
          <w:color w:val="000000"/>
        </w:rPr>
        <w:t xml:space="preserve"> requested by the candidate, materials will be treated confidentially through the screening process. Candidate names will become public at the time an interview is scheduled. </w:t>
      </w:r>
    </w:p>
    <w:p w14:paraId="2636B817" w14:textId="595A9AF8" w:rsidR="0048736F" w:rsidRDefault="00D53694">
      <w:pPr>
        <w:widowControl w:val="0"/>
        <w:pBdr>
          <w:top w:val="nil"/>
          <w:left w:val="nil"/>
          <w:bottom w:val="nil"/>
          <w:right w:val="nil"/>
          <w:between w:val="nil"/>
        </w:pBdr>
        <w:spacing w:before="223" w:line="272" w:lineRule="auto"/>
        <w:ind w:left="589" w:right="214" w:firstLine="10"/>
        <w:rPr>
          <w:rFonts w:ascii="Calibri" w:eastAsia="Calibri" w:hAnsi="Calibri" w:cs="Calibri"/>
          <w:color w:val="000000"/>
        </w:rPr>
      </w:pPr>
      <w:r>
        <w:rPr>
          <w:rFonts w:ascii="Calibri" w:eastAsia="Calibri" w:hAnsi="Calibri" w:cs="Calibri"/>
          <w:color w:val="000000"/>
        </w:rPr>
        <w:t xml:space="preserve">Candidates are asked to not contact board members directly. All questions regarding the search should be directed to </w:t>
      </w:r>
      <w:r w:rsidR="009C2A91">
        <w:rPr>
          <w:rFonts w:ascii="Calibri" w:eastAsia="Calibri" w:hAnsi="Calibri" w:cs="Calibri"/>
          <w:color w:val="000000"/>
        </w:rPr>
        <w:t>Jay Bennett</w:t>
      </w:r>
      <w:r>
        <w:rPr>
          <w:rFonts w:ascii="Calibri" w:eastAsia="Calibri" w:hAnsi="Calibri" w:cs="Calibri"/>
          <w:color w:val="000000"/>
        </w:rPr>
        <w:t xml:space="preserve">, </w:t>
      </w:r>
      <w:r w:rsidR="009C2A91">
        <w:rPr>
          <w:rFonts w:ascii="Calibri" w:eastAsia="Calibri" w:hAnsi="Calibri" w:cs="Calibri"/>
          <w:color w:val="000000"/>
        </w:rPr>
        <w:t>Assistant Director of Executive Search Services</w:t>
      </w:r>
      <w:r>
        <w:rPr>
          <w:rFonts w:ascii="Calibri" w:eastAsia="Calibri" w:hAnsi="Calibri" w:cs="Calibri"/>
          <w:color w:val="000000"/>
        </w:rPr>
        <w:t xml:space="preserve">, Michigan Association of School Boards, at </w:t>
      </w:r>
      <w:r w:rsidR="009C2A91">
        <w:rPr>
          <w:rFonts w:ascii="Calibri" w:eastAsia="Calibri" w:hAnsi="Calibri" w:cs="Calibri"/>
          <w:color w:val="000000"/>
        </w:rPr>
        <w:t>517.327.5928</w:t>
      </w:r>
      <w:r>
        <w:rPr>
          <w:rFonts w:ascii="Calibri" w:eastAsia="Calibri" w:hAnsi="Calibri" w:cs="Calibri"/>
          <w:color w:val="000000"/>
        </w:rPr>
        <w:t xml:space="preserve"> or </w:t>
      </w:r>
      <w:r w:rsidR="009C2A91">
        <w:rPr>
          <w:rFonts w:ascii="Calibri" w:eastAsia="Calibri" w:hAnsi="Calibri" w:cs="Calibri"/>
          <w:color w:val="000000"/>
        </w:rPr>
        <w:t>jbennett@masb.org.</w:t>
      </w:r>
      <w:r>
        <w:rPr>
          <w:rFonts w:ascii="Calibri" w:eastAsia="Calibri" w:hAnsi="Calibri" w:cs="Calibri"/>
          <w:color w:val="000000"/>
        </w:rPr>
        <w:t xml:space="preserve"> </w:t>
      </w:r>
    </w:p>
    <w:p w14:paraId="5A0A4A59" w14:textId="77777777" w:rsidR="009C2A91" w:rsidRDefault="009C2A91">
      <w:pPr>
        <w:widowControl w:val="0"/>
        <w:pBdr>
          <w:top w:val="nil"/>
          <w:left w:val="nil"/>
          <w:bottom w:val="nil"/>
          <w:right w:val="nil"/>
          <w:between w:val="nil"/>
        </w:pBdr>
        <w:spacing w:before="223" w:line="240" w:lineRule="auto"/>
        <w:ind w:left="596"/>
        <w:rPr>
          <w:rFonts w:ascii="Calibri" w:eastAsia="Calibri" w:hAnsi="Calibri" w:cs="Calibri"/>
          <w:b/>
          <w:color w:val="000000"/>
        </w:rPr>
      </w:pPr>
    </w:p>
    <w:p w14:paraId="2636B818" w14:textId="03F7F1F7" w:rsidR="0048736F" w:rsidRDefault="00D53694">
      <w:pPr>
        <w:widowControl w:val="0"/>
        <w:pBdr>
          <w:top w:val="nil"/>
          <w:left w:val="nil"/>
          <w:bottom w:val="nil"/>
          <w:right w:val="nil"/>
          <w:between w:val="nil"/>
        </w:pBdr>
        <w:spacing w:before="223" w:line="240" w:lineRule="auto"/>
        <w:ind w:left="596"/>
        <w:rPr>
          <w:rFonts w:ascii="Calibri" w:eastAsia="Calibri" w:hAnsi="Calibri" w:cs="Calibri"/>
          <w:b/>
          <w:color w:val="000000"/>
        </w:rPr>
      </w:pPr>
      <w:r>
        <w:rPr>
          <w:rFonts w:ascii="Calibri" w:eastAsia="Calibri" w:hAnsi="Calibri" w:cs="Calibri"/>
          <w:b/>
          <w:color w:val="000000"/>
        </w:rPr>
        <w:lastRenderedPageBreak/>
        <w:t>Search Timeline</w:t>
      </w:r>
    </w:p>
    <w:tbl>
      <w:tblPr>
        <w:tblStyle w:val="a"/>
        <w:tblW w:w="98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2140"/>
      </w:tblGrid>
      <w:tr w:rsidR="0048736F" w14:paraId="2636B81B" w14:textId="77777777">
        <w:trPr>
          <w:trHeight w:val="280"/>
        </w:trPr>
        <w:tc>
          <w:tcPr>
            <w:tcW w:w="7680" w:type="dxa"/>
            <w:shd w:val="clear" w:color="auto" w:fill="auto"/>
            <w:tcMar>
              <w:top w:w="100" w:type="dxa"/>
              <w:left w:w="100" w:type="dxa"/>
              <w:bottom w:w="100" w:type="dxa"/>
              <w:right w:w="100" w:type="dxa"/>
            </w:tcMar>
          </w:tcPr>
          <w:p w14:paraId="2636B819" w14:textId="77777777" w:rsidR="0048736F" w:rsidRPr="009C2A91" w:rsidRDefault="00D53694">
            <w:pPr>
              <w:widowControl w:val="0"/>
              <w:pBdr>
                <w:top w:val="nil"/>
                <w:left w:val="nil"/>
                <w:bottom w:val="nil"/>
                <w:right w:val="nil"/>
                <w:between w:val="nil"/>
              </w:pBdr>
              <w:spacing w:line="240" w:lineRule="auto"/>
              <w:ind w:left="127"/>
              <w:rPr>
                <w:rFonts w:ascii="Calibri" w:eastAsia="Calibri" w:hAnsi="Calibri" w:cs="Calibri"/>
                <w:b/>
                <w:color w:val="000000"/>
                <w:shd w:val="clear" w:color="auto" w:fill="B8CCE4"/>
              </w:rPr>
            </w:pPr>
            <w:r w:rsidRPr="009C2A91">
              <w:rPr>
                <w:rFonts w:ascii="Calibri" w:eastAsia="Calibri" w:hAnsi="Calibri" w:cs="Calibri"/>
                <w:b/>
                <w:color w:val="000000"/>
                <w:shd w:val="clear" w:color="auto" w:fill="B8CCE4"/>
              </w:rPr>
              <w:t xml:space="preserve">Action </w:t>
            </w:r>
          </w:p>
        </w:tc>
        <w:tc>
          <w:tcPr>
            <w:tcW w:w="2140" w:type="dxa"/>
            <w:shd w:val="clear" w:color="auto" w:fill="auto"/>
            <w:tcMar>
              <w:top w:w="100" w:type="dxa"/>
              <w:left w:w="100" w:type="dxa"/>
              <w:bottom w:w="100" w:type="dxa"/>
              <w:right w:w="100" w:type="dxa"/>
            </w:tcMar>
          </w:tcPr>
          <w:p w14:paraId="2636B81A" w14:textId="77777777" w:rsidR="0048736F" w:rsidRPr="009C2A91" w:rsidRDefault="00D53694">
            <w:pPr>
              <w:widowControl w:val="0"/>
              <w:pBdr>
                <w:top w:val="nil"/>
                <w:left w:val="nil"/>
                <w:bottom w:val="nil"/>
                <w:right w:val="nil"/>
                <w:between w:val="nil"/>
              </w:pBdr>
              <w:spacing w:line="240" w:lineRule="auto"/>
              <w:ind w:left="140"/>
              <w:rPr>
                <w:rFonts w:ascii="Calibri" w:eastAsia="Calibri" w:hAnsi="Calibri" w:cs="Calibri"/>
                <w:b/>
                <w:color w:val="000000"/>
                <w:shd w:val="clear" w:color="auto" w:fill="B8CCE4"/>
              </w:rPr>
            </w:pPr>
            <w:r w:rsidRPr="009C2A91">
              <w:rPr>
                <w:rFonts w:ascii="Calibri" w:eastAsia="Calibri" w:hAnsi="Calibri" w:cs="Calibri"/>
                <w:b/>
                <w:color w:val="000000"/>
                <w:shd w:val="clear" w:color="auto" w:fill="B8CCE4"/>
              </w:rPr>
              <w:t>Date</w:t>
            </w:r>
          </w:p>
        </w:tc>
      </w:tr>
      <w:tr w:rsidR="0048736F" w14:paraId="2636B81E" w14:textId="77777777">
        <w:trPr>
          <w:trHeight w:val="300"/>
        </w:trPr>
        <w:tc>
          <w:tcPr>
            <w:tcW w:w="7680" w:type="dxa"/>
            <w:shd w:val="clear" w:color="auto" w:fill="auto"/>
            <w:tcMar>
              <w:top w:w="100" w:type="dxa"/>
              <w:left w:w="100" w:type="dxa"/>
              <w:bottom w:w="100" w:type="dxa"/>
              <w:right w:w="100" w:type="dxa"/>
            </w:tcMar>
          </w:tcPr>
          <w:p w14:paraId="2636B81C" w14:textId="77777777" w:rsidR="0048736F" w:rsidRDefault="00D53694">
            <w:pPr>
              <w:widowControl w:val="0"/>
              <w:pBdr>
                <w:top w:val="nil"/>
                <w:left w:val="nil"/>
                <w:bottom w:val="nil"/>
                <w:right w:val="nil"/>
                <w:between w:val="nil"/>
              </w:pBdr>
              <w:spacing w:line="240" w:lineRule="auto"/>
              <w:ind w:left="128"/>
              <w:rPr>
                <w:rFonts w:ascii="Calibri" w:eastAsia="Calibri" w:hAnsi="Calibri" w:cs="Calibri"/>
                <w:color w:val="000000"/>
              </w:rPr>
            </w:pPr>
            <w:r>
              <w:rPr>
                <w:rFonts w:ascii="Calibri" w:eastAsia="Calibri" w:hAnsi="Calibri" w:cs="Calibri"/>
                <w:color w:val="000000"/>
              </w:rPr>
              <w:t>Application deadline</w:t>
            </w:r>
          </w:p>
        </w:tc>
        <w:tc>
          <w:tcPr>
            <w:tcW w:w="2140" w:type="dxa"/>
            <w:shd w:val="clear" w:color="auto" w:fill="auto"/>
            <w:tcMar>
              <w:top w:w="100" w:type="dxa"/>
              <w:left w:w="100" w:type="dxa"/>
              <w:bottom w:w="100" w:type="dxa"/>
              <w:right w:w="100" w:type="dxa"/>
            </w:tcMar>
          </w:tcPr>
          <w:p w14:paraId="2636B81D" w14:textId="5A1478A1" w:rsidR="0048736F" w:rsidRDefault="009C2A91">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@4pm, March 15, 2022</w:t>
            </w:r>
          </w:p>
        </w:tc>
      </w:tr>
      <w:tr w:rsidR="0048736F" w14:paraId="2636B821" w14:textId="77777777">
        <w:trPr>
          <w:trHeight w:val="280"/>
        </w:trPr>
        <w:tc>
          <w:tcPr>
            <w:tcW w:w="7680" w:type="dxa"/>
            <w:shd w:val="clear" w:color="auto" w:fill="auto"/>
            <w:tcMar>
              <w:top w:w="100" w:type="dxa"/>
              <w:left w:w="100" w:type="dxa"/>
              <w:bottom w:w="100" w:type="dxa"/>
              <w:right w:w="100" w:type="dxa"/>
            </w:tcMar>
          </w:tcPr>
          <w:p w14:paraId="2636B81F" w14:textId="77777777" w:rsidR="0048736F" w:rsidRDefault="00D53694">
            <w:pPr>
              <w:widowControl w:val="0"/>
              <w:pBdr>
                <w:top w:val="nil"/>
                <w:left w:val="nil"/>
                <w:bottom w:val="nil"/>
                <w:right w:val="nil"/>
                <w:between w:val="nil"/>
              </w:pBdr>
              <w:spacing w:line="240" w:lineRule="auto"/>
              <w:ind w:left="132"/>
              <w:rPr>
                <w:rFonts w:ascii="Calibri" w:eastAsia="Calibri" w:hAnsi="Calibri" w:cs="Calibri"/>
                <w:color w:val="000000"/>
              </w:rPr>
            </w:pPr>
            <w:r>
              <w:rPr>
                <w:rFonts w:ascii="Calibri" w:eastAsia="Calibri" w:hAnsi="Calibri" w:cs="Calibri"/>
                <w:color w:val="000000"/>
              </w:rPr>
              <w:t>Selection of candidates to interview</w:t>
            </w:r>
          </w:p>
        </w:tc>
        <w:tc>
          <w:tcPr>
            <w:tcW w:w="2140" w:type="dxa"/>
            <w:shd w:val="clear" w:color="auto" w:fill="auto"/>
            <w:tcMar>
              <w:top w:w="100" w:type="dxa"/>
              <w:left w:w="100" w:type="dxa"/>
              <w:bottom w:w="100" w:type="dxa"/>
              <w:right w:w="100" w:type="dxa"/>
            </w:tcMar>
          </w:tcPr>
          <w:p w14:paraId="2636B820" w14:textId="2BA19AED" w:rsidR="0048736F" w:rsidRDefault="007D2C6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March 23, 2022</w:t>
            </w:r>
          </w:p>
        </w:tc>
      </w:tr>
      <w:tr w:rsidR="0048736F" w14:paraId="2636B824" w14:textId="77777777">
        <w:trPr>
          <w:trHeight w:val="280"/>
        </w:trPr>
        <w:tc>
          <w:tcPr>
            <w:tcW w:w="7680" w:type="dxa"/>
            <w:shd w:val="clear" w:color="auto" w:fill="auto"/>
            <w:tcMar>
              <w:top w:w="100" w:type="dxa"/>
              <w:left w:w="100" w:type="dxa"/>
              <w:bottom w:w="100" w:type="dxa"/>
              <w:right w:w="100" w:type="dxa"/>
            </w:tcMar>
          </w:tcPr>
          <w:p w14:paraId="2636B822" w14:textId="77777777" w:rsidR="0048736F" w:rsidRDefault="00D53694">
            <w:pPr>
              <w:widowControl w:val="0"/>
              <w:pBdr>
                <w:top w:val="nil"/>
                <w:left w:val="nil"/>
                <w:bottom w:val="nil"/>
                <w:right w:val="nil"/>
                <w:between w:val="nil"/>
              </w:pBdr>
              <w:spacing w:line="240" w:lineRule="auto"/>
              <w:ind w:left="143"/>
              <w:rPr>
                <w:rFonts w:ascii="Calibri" w:eastAsia="Calibri" w:hAnsi="Calibri" w:cs="Calibri"/>
                <w:color w:val="000000"/>
              </w:rPr>
            </w:pPr>
            <w:r>
              <w:rPr>
                <w:rFonts w:ascii="Calibri" w:eastAsia="Calibri" w:hAnsi="Calibri" w:cs="Calibri"/>
                <w:color w:val="000000"/>
              </w:rPr>
              <w:t>First round interviews</w:t>
            </w:r>
          </w:p>
        </w:tc>
        <w:tc>
          <w:tcPr>
            <w:tcW w:w="2140" w:type="dxa"/>
            <w:shd w:val="clear" w:color="auto" w:fill="auto"/>
            <w:tcMar>
              <w:top w:w="100" w:type="dxa"/>
              <w:left w:w="100" w:type="dxa"/>
              <w:bottom w:w="100" w:type="dxa"/>
              <w:right w:w="100" w:type="dxa"/>
            </w:tcMar>
          </w:tcPr>
          <w:p w14:paraId="2636B823" w14:textId="6BBCAA60" w:rsidR="0048736F" w:rsidRDefault="007D2C6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April 11&amp;12, 2022</w:t>
            </w:r>
          </w:p>
        </w:tc>
      </w:tr>
      <w:tr w:rsidR="0048736F" w14:paraId="2636B827" w14:textId="77777777">
        <w:trPr>
          <w:trHeight w:val="280"/>
        </w:trPr>
        <w:tc>
          <w:tcPr>
            <w:tcW w:w="7680" w:type="dxa"/>
            <w:shd w:val="clear" w:color="auto" w:fill="auto"/>
            <w:tcMar>
              <w:top w:w="100" w:type="dxa"/>
              <w:left w:w="100" w:type="dxa"/>
              <w:bottom w:w="100" w:type="dxa"/>
              <w:right w:w="100" w:type="dxa"/>
            </w:tcMar>
          </w:tcPr>
          <w:p w14:paraId="2636B825" w14:textId="77777777" w:rsidR="0048736F" w:rsidRDefault="00D53694">
            <w:pPr>
              <w:widowControl w:val="0"/>
              <w:pBdr>
                <w:top w:val="nil"/>
                <w:left w:val="nil"/>
                <w:bottom w:val="nil"/>
                <w:right w:val="nil"/>
                <w:between w:val="nil"/>
              </w:pBdr>
              <w:spacing w:line="240" w:lineRule="auto"/>
              <w:ind w:left="132"/>
              <w:rPr>
                <w:rFonts w:ascii="Calibri" w:eastAsia="Calibri" w:hAnsi="Calibri" w:cs="Calibri"/>
                <w:color w:val="000000"/>
              </w:rPr>
            </w:pPr>
            <w:r>
              <w:rPr>
                <w:rFonts w:ascii="Calibri" w:eastAsia="Calibri" w:hAnsi="Calibri" w:cs="Calibri"/>
                <w:color w:val="000000"/>
              </w:rPr>
              <w:t>Second round interviews/First Opportunity for Board Selection of Superintendent</w:t>
            </w:r>
          </w:p>
        </w:tc>
        <w:tc>
          <w:tcPr>
            <w:tcW w:w="2140" w:type="dxa"/>
            <w:shd w:val="clear" w:color="auto" w:fill="auto"/>
            <w:tcMar>
              <w:top w:w="100" w:type="dxa"/>
              <w:left w:w="100" w:type="dxa"/>
              <w:bottom w:w="100" w:type="dxa"/>
              <w:right w:w="100" w:type="dxa"/>
            </w:tcMar>
          </w:tcPr>
          <w:p w14:paraId="2636B826" w14:textId="3887A139" w:rsidR="0048736F" w:rsidRDefault="007D2C67">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April 19, 2022</w:t>
            </w:r>
          </w:p>
        </w:tc>
      </w:tr>
      <w:tr w:rsidR="0048736F" w14:paraId="2636B82A" w14:textId="77777777">
        <w:trPr>
          <w:trHeight w:val="300"/>
        </w:trPr>
        <w:tc>
          <w:tcPr>
            <w:tcW w:w="7680" w:type="dxa"/>
            <w:shd w:val="clear" w:color="auto" w:fill="auto"/>
            <w:tcMar>
              <w:top w:w="100" w:type="dxa"/>
              <w:left w:w="100" w:type="dxa"/>
              <w:bottom w:w="100" w:type="dxa"/>
              <w:right w:w="100" w:type="dxa"/>
            </w:tcMar>
          </w:tcPr>
          <w:p w14:paraId="2636B828" w14:textId="77777777" w:rsidR="0048736F" w:rsidRDefault="00D53694">
            <w:pPr>
              <w:widowControl w:val="0"/>
              <w:pBdr>
                <w:top w:val="nil"/>
                <w:left w:val="nil"/>
                <w:bottom w:val="nil"/>
                <w:right w:val="nil"/>
                <w:between w:val="nil"/>
              </w:pBdr>
              <w:spacing w:line="240" w:lineRule="auto"/>
              <w:ind w:left="143"/>
              <w:rPr>
                <w:rFonts w:ascii="Calibri" w:eastAsia="Calibri" w:hAnsi="Calibri" w:cs="Calibri"/>
                <w:color w:val="000000"/>
              </w:rPr>
            </w:pPr>
            <w:r>
              <w:rPr>
                <w:rFonts w:ascii="Calibri" w:eastAsia="Calibri" w:hAnsi="Calibri" w:cs="Calibri"/>
                <w:color w:val="000000"/>
              </w:rPr>
              <w:t>Board visitation (if necessary)</w:t>
            </w:r>
          </w:p>
        </w:tc>
        <w:tc>
          <w:tcPr>
            <w:tcW w:w="2140" w:type="dxa"/>
            <w:shd w:val="clear" w:color="auto" w:fill="auto"/>
            <w:tcMar>
              <w:top w:w="100" w:type="dxa"/>
              <w:left w:w="100" w:type="dxa"/>
              <w:bottom w:w="100" w:type="dxa"/>
              <w:right w:w="100" w:type="dxa"/>
            </w:tcMar>
          </w:tcPr>
          <w:p w14:paraId="2636B829" w14:textId="3535F67E" w:rsidR="0048736F" w:rsidRDefault="009C2A91">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TBD</w:t>
            </w:r>
          </w:p>
        </w:tc>
      </w:tr>
      <w:tr w:rsidR="0048736F" w14:paraId="2636B82D" w14:textId="77777777">
        <w:trPr>
          <w:trHeight w:val="280"/>
        </w:trPr>
        <w:tc>
          <w:tcPr>
            <w:tcW w:w="7680" w:type="dxa"/>
            <w:shd w:val="clear" w:color="auto" w:fill="auto"/>
            <w:tcMar>
              <w:top w:w="100" w:type="dxa"/>
              <w:left w:w="100" w:type="dxa"/>
              <w:bottom w:w="100" w:type="dxa"/>
              <w:right w:w="100" w:type="dxa"/>
            </w:tcMar>
          </w:tcPr>
          <w:p w14:paraId="2636B82B" w14:textId="77777777" w:rsidR="0048736F" w:rsidRDefault="00D53694">
            <w:pPr>
              <w:widowControl w:val="0"/>
              <w:pBdr>
                <w:top w:val="nil"/>
                <w:left w:val="nil"/>
                <w:bottom w:val="nil"/>
                <w:right w:val="nil"/>
                <w:between w:val="nil"/>
              </w:pBdr>
              <w:spacing w:line="240" w:lineRule="auto"/>
              <w:ind w:left="132"/>
              <w:rPr>
                <w:rFonts w:ascii="Calibri" w:eastAsia="Calibri" w:hAnsi="Calibri" w:cs="Calibri"/>
                <w:color w:val="000000"/>
              </w:rPr>
            </w:pPr>
            <w:r>
              <w:rPr>
                <w:rFonts w:ascii="Calibri" w:eastAsia="Calibri" w:hAnsi="Calibri" w:cs="Calibri"/>
                <w:color w:val="000000"/>
              </w:rPr>
              <w:t>Second Opportunity for Board Selection of Superintendent</w:t>
            </w:r>
          </w:p>
        </w:tc>
        <w:tc>
          <w:tcPr>
            <w:tcW w:w="2140" w:type="dxa"/>
            <w:shd w:val="clear" w:color="auto" w:fill="auto"/>
            <w:tcMar>
              <w:top w:w="100" w:type="dxa"/>
              <w:left w:w="100" w:type="dxa"/>
              <w:bottom w:w="100" w:type="dxa"/>
              <w:right w:w="100" w:type="dxa"/>
            </w:tcMar>
          </w:tcPr>
          <w:p w14:paraId="2636B82C" w14:textId="4DB168C0" w:rsidR="0048736F" w:rsidRDefault="009C2A91">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April 27, 2022</w:t>
            </w:r>
          </w:p>
        </w:tc>
      </w:tr>
      <w:tr w:rsidR="0048736F" w14:paraId="2636B830" w14:textId="77777777">
        <w:trPr>
          <w:trHeight w:val="279"/>
        </w:trPr>
        <w:tc>
          <w:tcPr>
            <w:tcW w:w="7680" w:type="dxa"/>
            <w:shd w:val="clear" w:color="auto" w:fill="auto"/>
            <w:tcMar>
              <w:top w:w="100" w:type="dxa"/>
              <w:left w:w="100" w:type="dxa"/>
              <w:bottom w:w="100" w:type="dxa"/>
              <w:right w:w="100" w:type="dxa"/>
            </w:tcMar>
          </w:tcPr>
          <w:p w14:paraId="2636B82E" w14:textId="77777777" w:rsidR="0048736F" w:rsidRDefault="00D53694">
            <w:pPr>
              <w:widowControl w:val="0"/>
              <w:pBdr>
                <w:top w:val="nil"/>
                <w:left w:val="nil"/>
                <w:bottom w:val="nil"/>
                <w:right w:val="nil"/>
                <w:between w:val="nil"/>
              </w:pBdr>
              <w:spacing w:line="240" w:lineRule="auto"/>
              <w:ind w:left="132"/>
              <w:rPr>
                <w:rFonts w:ascii="Calibri" w:eastAsia="Calibri" w:hAnsi="Calibri" w:cs="Calibri"/>
                <w:color w:val="000000"/>
              </w:rPr>
            </w:pPr>
            <w:r>
              <w:rPr>
                <w:rFonts w:ascii="Calibri" w:eastAsia="Calibri" w:hAnsi="Calibri" w:cs="Calibri"/>
                <w:color w:val="000000"/>
              </w:rPr>
              <w:t>Start date</w:t>
            </w:r>
          </w:p>
        </w:tc>
        <w:tc>
          <w:tcPr>
            <w:tcW w:w="2140" w:type="dxa"/>
            <w:shd w:val="clear" w:color="auto" w:fill="auto"/>
            <w:tcMar>
              <w:top w:w="100" w:type="dxa"/>
              <w:left w:w="100" w:type="dxa"/>
              <w:bottom w:w="100" w:type="dxa"/>
              <w:right w:w="100" w:type="dxa"/>
            </w:tcMar>
          </w:tcPr>
          <w:p w14:paraId="2636B82F" w14:textId="32C77093" w:rsidR="0048736F" w:rsidRDefault="009C2A91">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July 2022</w:t>
            </w:r>
          </w:p>
        </w:tc>
      </w:tr>
    </w:tbl>
    <w:p w14:paraId="2636B831" w14:textId="77777777" w:rsidR="0048736F" w:rsidRDefault="0048736F">
      <w:pPr>
        <w:widowControl w:val="0"/>
        <w:pBdr>
          <w:top w:val="nil"/>
          <w:left w:val="nil"/>
          <w:bottom w:val="nil"/>
          <w:right w:val="nil"/>
          <w:between w:val="nil"/>
        </w:pBdr>
        <w:rPr>
          <w:color w:val="000000"/>
        </w:rPr>
      </w:pPr>
    </w:p>
    <w:p w14:paraId="2636B832" w14:textId="77777777" w:rsidR="0048736F" w:rsidRPr="007D2C67" w:rsidRDefault="00D53694">
      <w:pPr>
        <w:widowControl w:val="0"/>
        <w:shd w:val="clear" w:color="auto" w:fill="FFFFFF"/>
        <w:spacing w:before="240" w:after="160"/>
        <w:rPr>
          <w:i/>
          <w:sz w:val="20"/>
          <w:szCs w:val="20"/>
        </w:rPr>
      </w:pPr>
      <w:r w:rsidRPr="007D2C67">
        <w:rPr>
          <w:i/>
          <w:sz w:val="20"/>
          <w:szCs w:val="20"/>
        </w:rPr>
        <w:t>The Board shall not discriminate in its policies and practices with respect to compensation, terms or conditions of employment because of such individual's race, color, religion, sex, sexual orientation, national origin, height, weight, age, marital status, political belief, disability, or handicap which does not impair an individual's ability to perform adequately in that individual's particular position or activity.</w:t>
      </w:r>
    </w:p>
    <w:p w14:paraId="2636B833" w14:textId="77777777" w:rsidR="0048736F" w:rsidRPr="007D2C67" w:rsidRDefault="00D53694">
      <w:pPr>
        <w:widowControl w:val="0"/>
        <w:shd w:val="clear" w:color="auto" w:fill="FFFFFF"/>
        <w:spacing w:before="240" w:after="160"/>
        <w:rPr>
          <w:i/>
          <w:sz w:val="20"/>
          <w:szCs w:val="20"/>
        </w:rPr>
      </w:pPr>
      <w:r w:rsidRPr="007D2C67">
        <w:rPr>
          <w:i/>
          <w:sz w:val="20"/>
          <w:szCs w:val="20"/>
        </w:rPr>
        <w:t>Honey Creek Community School is an equal opportunity employer and actively seeks applicants from historically marginalized groups. This includes but is not limited to those from diverse racial and ethnic backgrounds, gender identities, and sexual orientations.</w:t>
      </w:r>
    </w:p>
    <w:p w14:paraId="2636B834" w14:textId="77777777" w:rsidR="0048736F" w:rsidRDefault="0048736F">
      <w:pPr>
        <w:widowControl w:val="0"/>
        <w:shd w:val="clear" w:color="auto" w:fill="FFFFFF"/>
        <w:spacing w:before="240" w:after="160"/>
        <w:rPr>
          <w:i/>
          <w:color w:val="FF0000"/>
          <w:sz w:val="20"/>
          <w:szCs w:val="20"/>
        </w:rPr>
      </w:pPr>
    </w:p>
    <w:p w14:paraId="2636B835" w14:textId="77777777" w:rsidR="0048736F" w:rsidRDefault="0048736F">
      <w:pPr>
        <w:widowControl w:val="0"/>
        <w:pBdr>
          <w:top w:val="nil"/>
          <w:left w:val="nil"/>
          <w:bottom w:val="nil"/>
          <w:right w:val="nil"/>
          <w:between w:val="nil"/>
        </w:pBdr>
      </w:pPr>
    </w:p>
    <w:sectPr w:rsidR="0048736F">
      <w:pgSz w:w="12240" w:h="15840"/>
      <w:pgMar w:top="711" w:right="1411" w:bottom="2293"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6F"/>
    <w:rsid w:val="0048736F"/>
    <w:rsid w:val="007D2C67"/>
    <w:rsid w:val="009C2A91"/>
    <w:rsid w:val="00D53694"/>
    <w:rsid w:val="00D9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B7EC"/>
  <w15:docId w15:val="{41799A51-C7B9-48B0-8462-024479F8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B42A10D701B4FA33A7E78BD045378" ma:contentTypeVersion="19" ma:contentTypeDescription="Create a new document." ma:contentTypeScope="" ma:versionID="8e12352cfc8f0f1db7e2ce9e5939e8aa">
  <xsd:schema xmlns:xsd="http://www.w3.org/2001/XMLSchema" xmlns:xs="http://www.w3.org/2001/XMLSchema" xmlns:p="http://schemas.microsoft.com/office/2006/metadata/properties" xmlns:ns1="http://schemas.microsoft.com/sharepoint/v3" xmlns:ns2="c6655b98-f940-45da-ab6d-4bacfc8905d1" xmlns:ns3="ca87accf-523c-4fb4-a8cb-60312c1c9ca4" targetNamespace="http://schemas.microsoft.com/office/2006/metadata/properties" ma:root="true" ma:fieldsID="f1c76ffdad2bf0b10e329cb2f74ea241" ns1:_="" ns2:_="" ns3:_="">
    <xsd:import namespace="http://schemas.microsoft.com/sharepoint/v3"/>
    <xsd:import namespace="c6655b98-f940-45da-ab6d-4bacfc8905d1"/>
    <xsd:import namespace="ca87accf-523c-4fb4-a8cb-60312c1c9c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j116761e73a94056a0296ebe834d1fd6" minOccurs="0"/>
                <xsd:element ref="ns3:TaxCatchAll"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55b98-f940-45da-ab6d-4bacfc89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j116761e73a94056a0296ebe834d1fd6" ma:index="20" nillable="true" ma:taxonomy="true" ma:internalName="j116761e73a94056a0296ebe834d1fd6" ma:taxonomyFieldName="Tags" ma:displayName="Tags" ma:readOnly="false" ma:default="" ma:fieldId="{3116761e-73a9-4056-a029-6ebe834d1fd6}" ma:taxonomyMulti="true" ma:sspId="4dda51d8-fa10-4fbb-97ab-6be8ba113983" ma:termSetId="8ed8c9ea-7052-4c1d-a4d7-b9c10bffea6f" ma:anchorId="d8505c69-2ca9-4a4a-9520-02e8005744b4"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7accf-523c-4fb4-a8cb-60312c1c9c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348e0-8932-43f9-9b3c-1fed4adcd603}" ma:internalName="TaxCatchAll" ma:showField="CatchAllData" ma:web="ca87accf-523c-4fb4-a8cb-60312c1c9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87accf-523c-4fb4-a8cb-60312c1c9ca4" xsi:nil="true"/>
    <_ip_UnifiedCompliancePolicyUIAction xmlns="http://schemas.microsoft.com/sharepoint/v3" xsi:nil="true"/>
    <_ip_UnifiedCompliancePolicyProperties xmlns="http://schemas.microsoft.com/sharepoint/v3" xsi:nil="true"/>
    <j116761e73a94056a0296ebe834d1fd6 xmlns="c6655b98-f940-45da-ab6d-4bacfc8905d1">
      <Terms xmlns="http://schemas.microsoft.com/office/infopath/2007/PartnerControls"/>
    </j116761e73a94056a0296ebe834d1fd6>
    <SharedWithUsers xmlns="ca87accf-523c-4fb4-a8cb-60312c1c9ca4">
      <UserInfo>
        <DisplayName/>
        <AccountId xsi:nil="true"/>
        <AccountType/>
      </UserInfo>
    </SharedWithUsers>
  </documentManagement>
</p:properties>
</file>

<file path=customXml/itemProps1.xml><?xml version="1.0" encoding="utf-8"?>
<ds:datastoreItem xmlns:ds="http://schemas.openxmlformats.org/officeDocument/2006/customXml" ds:itemID="{BC3C1507-9216-4E27-9296-F312E1731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655b98-f940-45da-ab6d-4bacfc8905d1"/>
    <ds:schemaRef ds:uri="ca87accf-523c-4fb4-a8cb-60312c1c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3D8AC-0CE5-4369-89FF-CCDBBA58A489}">
  <ds:schemaRefs>
    <ds:schemaRef ds:uri="http://schemas.microsoft.com/sharepoint/v3/contenttype/forms"/>
  </ds:schemaRefs>
</ds:datastoreItem>
</file>

<file path=customXml/itemProps3.xml><?xml version="1.0" encoding="utf-8"?>
<ds:datastoreItem xmlns:ds="http://schemas.openxmlformats.org/officeDocument/2006/customXml" ds:itemID="{3420D610-527A-4D82-A88C-4D51B496074A}">
  <ds:schemaRefs>
    <ds:schemaRef ds:uri="ca87accf-523c-4fb4-a8cb-60312c1c9ca4"/>
    <ds:schemaRef ds:uri="http://www.w3.org/XML/1998/namespace"/>
    <ds:schemaRef ds:uri="http://schemas.microsoft.com/sharepoint/v3"/>
    <ds:schemaRef ds:uri="http://schemas.microsoft.com/office/2006/documentManagement/types"/>
    <ds:schemaRef ds:uri="http://purl.org/dc/terms/"/>
    <ds:schemaRef ds:uri="http://schemas.microsoft.com/office/2006/metadata/properties"/>
    <ds:schemaRef ds:uri="c6655b98-f940-45da-ab6d-4bacfc8905d1"/>
    <ds:schemaRef ds:uri="http://schemas.openxmlformats.org/package/2006/metadata/core-properti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MacKay's</dc:creator>
  <cp:lastModifiedBy>Jay Bennett</cp:lastModifiedBy>
  <cp:revision>3</cp:revision>
  <cp:lastPrinted>2022-02-14T15:35:00Z</cp:lastPrinted>
  <dcterms:created xsi:type="dcterms:W3CDTF">2022-02-14T15:35:00Z</dcterms:created>
  <dcterms:modified xsi:type="dcterms:W3CDTF">2022-02-14T15:39:00Z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0x0101005A8B42A10D701B4FA33A7E78BD045378</vt:lpwstr>
  </property>
  <property fmtid="{D5CDD505-2E9C-101B-9397-08002B2CF9AE}" pid="3" name="Tags">
    <vt:lpwstr/>
  </property>
</Properties>
</file>